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716"/>
      </w:tblGrid>
      <w:tr w:rsidR="00F27CB9" w:rsidTr="00F27CB9">
        <w:trPr>
          <w:trHeight w:val="3031"/>
        </w:trPr>
        <w:tc>
          <w:tcPr>
            <w:tcW w:w="10716" w:type="dxa"/>
            <w:hideMark/>
          </w:tcPr>
          <w:p w:rsidR="00F27CB9" w:rsidRDefault="00F27CB9">
            <w:pPr>
              <w:pStyle w:val="ConsPlusTitlePage"/>
              <w:spacing w:line="256" w:lineRule="auto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B9" w:rsidTr="00F27CB9">
        <w:trPr>
          <w:trHeight w:val="8335"/>
        </w:trPr>
        <w:tc>
          <w:tcPr>
            <w:tcW w:w="10716" w:type="dxa"/>
            <w:vAlign w:val="center"/>
            <w:hideMark/>
          </w:tcPr>
          <w:p w:rsidR="00F27CB9" w:rsidRDefault="00F27CB9">
            <w:pPr>
              <w:pStyle w:val="ConsPlusTitlePage"/>
              <w:spacing w:line="25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13.09.2016 N 913</w:t>
            </w:r>
            <w:r>
              <w:rPr>
                <w:sz w:val="48"/>
                <w:szCs w:val="48"/>
              </w:rPr>
              <w:br/>
              <w:t>"О ставках платы за негативное воздействие на окружающую среду и дополнительных коэффициентах"</w:t>
            </w:r>
          </w:p>
        </w:tc>
      </w:tr>
      <w:tr w:rsidR="00F27CB9" w:rsidTr="00F27CB9">
        <w:trPr>
          <w:trHeight w:val="3031"/>
        </w:trPr>
        <w:tc>
          <w:tcPr>
            <w:tcW w:w="10716" w:type="dxa"/>
            <w:vAlign w:val="center"/>
            <w:hideMark/>
          </w:tcPr>
          <w:p w:rsidR="00F27CB9" w:rsidRDefault="00F27CB9">
            <w:pPr>
              <w:pStyle w:val="ConsPlusTitlePage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27CB9" w:rsidRDefault="00F27CB9" w:rsidP="00F27CB9">
      <w:pPr>
        <w:spacing w:after="0" w:line="240" w:lineRule="auto"/>
        <w:rPr>
          <w:rFonts w:ascii="Arial" w:hAnsi="Arial" w:cs="Arial"/>
          <w:sz w:val="24"/>
          <w:szCs w:val="24"/>
        </w:rPr>
        <w:sectPr w:rsidR="00F27CB9">
          <w:pgSz w:w="11906" w:h="16838"/>
          <w:pgMar w:top="841" w:right="595" w:bottom="841" w:left="595" w:header="0" w:footer="0" w:gutter="0"/>
          <w:cols w:space="720"/>
        </w:sectPr>
      </w:pPr>
    </w:p>
    <w:p w:rsidR="00F27CB9" w:rsidRDefault="00F27CB9" w:rsidP="00F27CB9">
      <w:pPr>
        <w:pStyle w:val="ConsPlusNormal"/>
        <w:jc w:val="both"/>
        <w:outlineLvl w:val="0"/>
      </w:pPr>
    </w:p>
    <w:p w:rsidR="00F27CB9" w:rsidRDefault="00F27CB9" w:rsidP="00F27C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7CB9" w:rsidRDefault="00F27CB9" w:rsidP="00F27CB9">
      <w:pPr>
        <w:pStyle w:val="ConsPlusTitle"/>
        <w:jc w:val="center"/>
      </w:pPr>
    </w:p>
    <w:p w:rsidR="00F27CB9" w:rsidRDefault="00F27CB9" w:rsidP="00F27CB9">
      <w:pPr>
        <w:pStyle w:val="ConsPlusTitle"/>
        <w:jc w:val="center"/>
      </w:pPr>
      <w:r>
        <w:t>ПОСТАНОВЛЕНИЕ</w:t>
      </w:r>
    </w:p>
    <w:p w:rsidR="00F27CB9" w:rsidRDefault="00F27CB9" w:rsidP="00F27CB9">
      <w:pPr>
        <w:pStyle w:val="ConsPlusTitle"/>
        <w:jc w:val="center"/>
      </w:pPr>
      <w:r>
        <w:t>от 13 сентября 2016 г. N 913</w:t>
      </w:r>
    </w:p>
    <w:p w:rsidR="00F27CB9" w:rsidRDefault="00F27CB9" w:rsidP="00F27CB9">
      <w:pPr>
        <w:pStyle w:val="ConsPlusTitle"/>
        <w:jc w:val="center"/>
      </w:pPr>
    </w:p>
    <w:p w:rsidR="00F27CB9" w:rsidRDefault="00F27CB9" w:rsidP="00F27CB9">
      <w:pPr>
        <w:pStyle w:val="ConsPlusTitle"/>
        <w:jc w:val="center"/>
      </w:pPr>
      <w:r>
        <w:t>О СТАВКАХ</w:t>
      </w:r>
    </w:p>
    <w:p w:rsidR="00F27CB9" w:rsidRDefault="00F27CB9" w:rsidP="00F27CB9">
      <w:pPr>
        <w:pStyle w:val="ConsPlusTitle"/>
        <w:jc w:val="center"/>
      </w:pPr>
      <w:r>
        <w:t>ПЛАТЫ ЗА НЕГАТИВНОЕ ВОЗДЕЙСТВИЕ НА ОКРУЖАЮЩУЮ СРЕДУ</w:t>
      </w:r>
    </w:p>
    <w:p w:rsidR="00F27CB9" w:rsidRDefault="00F27CB9" w:rsidP="00F27CB9">
      <w:pPr>
        <w:pStyle w:val="ConsPlusTitle"/>
        <w:jc w:val="center"/>
      </w:pPr>
      <w:r>
        <w:t>И ДОПОЛНИТЕЛЬНЫХ КОЭФФИЦИЕНТАХ</w:t>
      </w: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ind w:firstLine="540"/>
        <w:jc w:val="both"/>
      </w:pPr>
      <w:r>
        <w:t>В соответствии со статьей 16.3 Федерального закона "Об охране окружающей среды" Правительство Российской Федерации постановляет:</w:t>
      </w:r>
    </w:p>
    <w:p w:rsidR="00F27CB9" w:rsidRDefault="00F27CB9" w:rsidP="00F27CB9">
      <w:pPr>
        <w:pStyle w:val="ConsPlusNormal"/>
        <w:ind w:firstLine="540"/>
        <w:jc w:val="both"/>
      </w:pPr>
      <w:r>
        <w:t xml:space="preserve">1. Утвердить прилагаемые </w:t>
      </w:r>
      <w:hyperlink r:id="rId6" w:anchor="Par36" w:tooltip="СТАВКИ ПЛАТЫ ЗА НЕГАТИВНОЕ ВОЗДЕЙСТВИЕ НА ОКРУЖАЮЩУЮ СРЕДУ" w:history="1">
        <w:r>
          <w:rPr>
            <w:rStyle w:val="a3"/>
            <w:u w:val="none"/>
          </w:rPr>
          <w:t>ставки</w:t>
        </w:r>
      </w:hyperlink>
      <w:r>
        <w:t xml:space="preserve"> платы за негативное воздействие на окружающую среду.</w:t>
      </w:r>
    </w:p>
    <w:p w:rsidR="00F27CB9" w:rsidRDefault="00F27CB9" w:rsidP="00F27CB9">
      <w:pPr>
        <w:pStyle w:val="ConsPlusNormal"/>
        <w:ind w:firstLine="540"/>
        <w:jc w:val="both"/>
      </w:pPr>
      <w:bookmarkStart w:id="0" w:name="Par12"/>
      <w:bookmarkEnd w:id="0"/>
      <w:r>
        <w:t xml:space="preserve">2. Установить, что в отношении территорий и объектов, находящихся под особой охраной в соответствии с федеральными законами, </w:t>
      </w:r>
      <w:hyperlink r:id="rId7" w:anchor="Par36" w:tooltip="СТАВКИ ПЛАТЫ ЗА НЕГАТИВНОЕ ВОЗДЕЙСТВИЕ НА ОКРУЖАЮЩУЮ СРЕДУ" w:history="1">
        <w:r>
          <w:rPr>
            <w:rStyle w:val="a3"/>
            <w:u w:val="none"/>
          </w:rPr>
          <w:t>ставки</w:t>
        </w:r>
      </w:hyperlink>
      <w:r>
        <w:t xml:space="preserve"> платы за негативное воздействие на окружающую среду применяются с использованием дополнительного коэффициента 2.</w:t>
      </w:r>
    </w:p>
    <w:p w:rsidR="00F27CB9" w:rsidRDefault="00F27CB9" w:rsidP="00F27CB9">
      <w:pPr>
        <w:pStyle w:val="ConsPlusNormal"/>
        <w:ind w:firstLine="540"/>
        <w:jc w:val="both"/>
      </w:pPr>
      <w:r>
        <w:t>3. Признать утратившими силу:</w:t>
      </w:r>
    </w:p>
    <w:p w:rsidR="00F27CB9" w:rsidRDefault="00F27CB9" w:rsidP="00F27CB9">
      <w:pPr>
        <w:pStyle w:val="ConsPlusNormal"/>
        <w:ind w:firstLine="540"/>
        <w:jc w:val="both"/>
      </w:pPr>
      <w:r>
        <w:t>постановление Правительства Российской Федерации от 12 июня 2003 г. N 344 "О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2003, N 25, ст. 2528);</w:t>
      </w:r>
    </w:p>
    <w:p w:rsidR="00F27CB9" w:rsidRDefault="00F27CB9" w:rsidP="00F27CB9">
      <w:pPr>
        <w:pStyle w:val="ConsPlusNormal"/>
        <w:ind w:firstLine="540"/>
        <w:jc w:val="both"/>
      </w:pPr>
      <w:r>
        <w:t>постановление Правительства Российской Федерации от 1 июля 2005 г. N 410 "О внесении изменений в приложение N 1 к постановлению Правительства Российской Федерации от 12 июня 2003 г. N 344" (Собрание законодательства Российской Федерации, 2005, N 28, ст. 2876);</w:t>
      </w:r>
    </w:p>
    <w:p w:rsidR="00F27CB9" w:rsidRDefault="00F27CB9" w:rsidP="00F27CB9">
      <w:pPr>
        <w:pStyle w:val="ConsPlusNormal"/>
        <w:ind w:firstLine="540"/>
        <w:jc w:val="both"/>
      </w:pPr>
      <w:r>
        <w:t>постановление Правительства Российской Федерации от 8 января 2009 г. N 7 "О мерах по стимулированию сокращения загрязнения атмосферного воздуха продуктами сжигания попутного нефтяного газа на факельных установках" (Собрание законодательства Российской Федерации, 2009, N 3, ст. 407);</w:t>
      </w:r>
    </w:p>
    <w:p w:rsidR="00F27CB9" w:rsidRDefault="00F27CB9" w:rsidP="00F27CB9">
      <w:pPr>
        <w:pStyle w:val="ConsPlusNormal"/>
        <w:ind w:firstLine="540"/>
        <w:jc w:val="both"/>
      </w:pPr>
      <w:r>
        <w:t>пункт 2 изменений, которые вносятся в акты Правительства Российской Федерации, утвержденных постановлением Правительства Российской Федерации от 30 апреля 2013 г. N 393 "Об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Федерации" (Собрание законодательства Российской Федерации, 2013, N 20, ст. 2489);</w:t>
      </w:r>
    </w:p>
    <w:p w:rsidR="00F27CB9" w:rsidRDefault="00F27CB9" w:rsidP="00F27CB9">
      <w:pPr>
        <w:pStyle w:val="ConsPlusNormal"/>
        <w:ind w:firstLine="540"/>
        <w:jc w:val="both"/>
      </w:pPr>
      <w:r>
        <w:t>пункт 2 изменений, которые вносятся в акты Правительства Российской Федерации, утвержденных постановлением Правительства Российской Федерации от 26 декабря 2013 г. N 1273 "О внесении изменений в некоторые акты Правительства Российской Федерации" (Собрание законодательства Российской Федерации, 2014, N 2, ст. 100);</w:t>
      </w:r>
    </w:p>
    <w:p w:rsidR="00F27CB9" w:rsidRDefault="00F27CB9" w:rsidP="00F27CB9">
      <w:pPr>
        <w:pStyle w:val="ConsPlusNormal"/>
        <w:ind w:firstLine="540"/>
        <w:jc w:val="both"/>
      </w:pPr>
      <w:r>
        <w:t>постановление Правительства Российской Федерации от 19 ноября 2014 г. N 1219 "О коэффициентах к нормативам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2014, N 48, ст. 6859);</w:t>
      </w:r>
    </w:p>
    <w:p w:rsidR="00F27CB9" w:rsidRDefault="00F27CB9" w:rsidP="00F27CB9">
      <w:pPr>
        <w:pStyle w:val="ConsPlusNormal"/>
        <w:ind w:firstLine="540"/>
        <w:jc w:val="both"/>
      </w:pPr>
      <w:r>
        <w:t>постановление Правительства Российской Федерации от 24 декабря 2014 г. N 1471 "О внесении изменений в приложение N 2 к постановлению Правительства Российской Федерации от 12 июня 2003 г. N 344" (Собрание законодательства Российской Федерации, 2015, N 1, ст. 264).</w:t>
      </w:r>
    </w:p>
    <w:p w:rsidR="00F27CB9" w:rsidRDefault="00F27CB9" w:rsidP="00F27CB9">
      <w:pPr>
        <w:pStyle w:val="ConsPlusNormal"/>
        <w:ind w:firstLine="540"/>
        <w:jc w:val="both"/>
      </w:pPr>
      <w:r>
        <w:t xml:space="preserve">4. Установить, что </w:t>
      </w:r>
      <w:hyperlink r:id="rId8" w:anchor="Par36" w:tooltip="СТАВКИ ПЛАТЫ ЗА НЕГАТИВНОЕ ВОЗДЕЙСТВИЕ НА ОКРУЖАЮЩУЮ СРЕДУ" w:history="1">
        <w:r>
          <w:rPr>
            <w:rStyle w:val="a3"/>
            <w:u w:val="none"/>
          </w:rPr>
          <w:t>ставки</w:t>
        </w:r>
      </w:hyperlink>
      <w:r>
        <w:t xml:space="preserve"> платы за негативное воздействие на окружающую среду, утвержденные настоящим постановлением, и дополнительный коэффициент к ним, установленный </w:t>
      </w:r>
      <w:hyperlink r:id="rId9" w:anchor="Par12" w:tooltip="2. Установить, что в отношении территорий и объектов, находящихся под особой охраной в соответствии с федеральными законами, ставки платы за негативное воздействие на окружающую среду применяются с использованием дополнительного коэффициента 2." w:history="1">
        <w:r>
          <w:rPr>
            <w:rStyle w:val="a3"/>
            <w:u w:val="none"/>
          </w:rPr>
          <w:t>пунктом 2</w:t>
        </w:r>
      </w:hyperlink>
      <w:r>
        <w:t xml:space="preserve"> настоящего постановления, применяются при исчислении платы за негативное воздействие на окружающую среду с 1 января 2016 г.</w:t>
      </w: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right"/>
      </w:pPr>
      <w:r>
        <w:t>Председатель Правительства</w:t>
      </w:r>
    </w:p>
    <w:p w:rsidR="00F27CB9" w:rsidRDefault="00F27CB9" w:rsidP="00F27CB9">
      <w:pPr>
        <w:pStyle w:val="ConsPlusNormal"/>
        <w:jc w:val="right"/>
      </w:pPr>
      <w:r>
        <w:t>Российской Федерации</w:t>
      </w:r>
    </w:p>
    <w:p w:rsidR="00F27CB9" w:rsidRDefault="00F27CB9" w:rsidP="00F27CB9">
      <w:pPr>
        <w:pStyle w:val="ConsPlusNormal"/>
        <w:jc w:val="right"/>
      </w:pPr>
      <w:r>
        <w:t>Д.МЕДВЕДЕВ</w:t>
      </w: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right"/>
        <w:outlineLvl w:val="0"/>
      </w:pPr>
      <w:r>
        <w:t>Утверждены</w:t>
      </w:r>
    </w:p>
    <w:p w:rsidR="00F27CB9" w:rsidRDefault="00F27CB9" w:rsidP="00F27CB9">
      <w:pPr>
        <w:pStyle w:val="ConsPlusNormal"/>
        <w:jc w:val="right"/>
      </w:pPr>
      <w:r>
        <w:lastRenderedPageBreak/>
        <w:t>постановлением Правительства</w:t>
      </w:r>
    </w:p>
    <w:p w:rsidR="00F27CB9" w:rsidRDefault="00F27CB9" w:rsidP="00F27CB9">
      <w:pPr>
        <w:pStyle w:val="ConsPlusNormal"/>
        <w:jc w:val="right"/>
      </w:pPr>
      <w:r>
        <w:t>Российской Федерации</w:t>
      </w:r>
    </w:p>
    <w:p w:rsidR="00F27CB9" w:rsidRDefault="00F27CB9" w:rsidP="00F27CB9">
      <w:pPr>
        <w:pStyle w:val="ConsPlusNormal"/>
        <w:jc w:val="right"/>
      </w:pPr>
      <w:r>
        <w:t>от 13 сентября 2016 г. N 913</w:t>
      </w: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Title"/>
        <w:jc w:val="center"/>
      </w:pPr>
      <w:bookmarkStart w:id="1" w:name="Par36"/>
      <w:bookmarkEnd w:id="1"/>
      <w:r>
        <w:t>СТАВКИ ПЛАТЫ ЗА НЕГАТИВНОЕ ВОЗДЕЙСТВИЕ НА ОКРУЖАЮЩУЮ СРЕДУ</w:t>
      </w: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right"/>
      </w:pPr>
      <w:r>
        <w:t>(рублей)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2381"/>
        <w:gridCol w:w="1757"/>
        <w:gridCol w:w="1587"/>
        <w:gridCol w:w="1587"/>
      </w:tblGrid>
      <w:tr w:rsidR="00F27CB9" w:rsidTr="00F27CB9">
        <w:tc>
          <w:tcPr>
            <w:tcW w:w="47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Наименование загрязняющих веществ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Ставки платы за 1 тонну загрязняющих веществ (отходов производства и потребления)</w:t>
            </w:r>
          </w:p>
        </w:tc>
      </w:tr>
      <w:tr w:rsidR="00F27CB9" w:rsidTr="00F27CB9">
        <w:tc>
          <w:tcPr>
            <w:tcW w:w="2097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B9" w:rsidRDefault="00F27C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2016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2017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2018 год</w:t>
            </w:r>
          </w:p>
        </w:tc>
      </w:tr>
      <w:tr w:rsidR="00F27CB9" w:rsidTr="00F27CB9">
        <w:tc>
          <w:tcPr>
            <w:tcW w:w="96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  <w:outlineLvl w:val="1"/>
            </w:pPr>
            <w:r>
              <w:t>I. Ставки платы за выбросы загрязняющих веществ в атмосферный воздух стационарными источниками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Азота диоксид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Азота оксид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Азотная кислота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Аммиак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Аммиачная селитра (аммония нитрат)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Барий и его соли (в пересчете на барий)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1061,9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1108,1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1108,1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Бенз(а)пирен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5247490,6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5472968,7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5472968,7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Борная кислота (ортоборная кислота)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Ванадия пятиоксид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2624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Взвешенные частицы РМ10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Взвешенные частицы РМ2,5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Взвешенные вещества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Водород бромистый (гидробромид)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Водород мышьяковистый (арсин)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2624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Водород фосфористый (фосфин)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Водород цианистый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Гексафторид серы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Диалюминий триоксид (в пересчете на алюминий)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424,4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442,8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Диоксины (полихлорированные дибензо-п-диоксины и дибензофураны) в пересчете на 2,3,7,8-тетрахлордибензо-1,4-диоксин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Диэтилртуть (в пересчете на ртуть)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17492,5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18244,1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18244,1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Железа трихлорид (в пересчете на железо)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1313,3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1369,7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1369,7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Зола твердого топлива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23.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Зола ТЭС мазутная (в пересчете на ванадий)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2121,8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2214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2214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Кадмий и его соединения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14144,3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14759,3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14759,3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Карбонат натрия (динатрия карбонат)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терефталевая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Кобальт и его соединения (кобальта оксид, соли кобальта в пересчете на кобальт)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4243,5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4428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4428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Никель, оксид никеля (в пересчете на никель)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Никеля растворимые соли (в пересчете на никель)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26237,4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27364,8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Магния оксид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Марганец и его соединения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Медь, оксид меди, сульфат меди, хлорид меди (в пересчете на медь)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Метилмеркаптан, этилмеркаптан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52474,9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54729,7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54729,7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Мышьяк и его соединения, кроме водорода мышьяковистого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1748,5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Озон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Пыль неорганическая, содержащая диоксид кремния в процентах:</w:t>
            </w:r>
          </w:p>
        </w:tc>
        <w:tc>
          <w:tcPr>
            <w:tcW w:w="1757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1587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1587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</w:tr>
      <w:tr w:rsidR="00F27CB9" w:rsidTr="00F27CB9">
        <w:tc>
          <w:tcPr>
            <w:tcW w:w="680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выше 70 процентов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109,5</w:t>
            </w:r>
          </w:p>
        </w:tc>
      </w:tr>
      <w:tr w:rsidR="00F27CB9" w:rsidTr="00F27CB9">
        <w:tc>
          <w:tcPr>
            <w:tcW w:w="680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70 - 20 процентов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ниже 20 процентов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Ртуть и ее соединения, кроме диэтилртути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17492,5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18244,1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18244,1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Свинец и его соединения, кроме тетраэтилсвинца (в пересчете на свинец)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17492,5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18244,1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18244,1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Сероводород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657,9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686,2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686,2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Сероуглерод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1049,6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Серная кислота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Серы диоксид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Теллура диоксид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10496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Тетраэтилсвинец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131187,2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136824,2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136824,2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46.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Углерода оксид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Фосген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1748,5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Фосфорный ангидрид (дифосфора пентаоксид)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Фториды газообразные (гидрофторид, кремния тетрафторид) (в пересчете на фтор)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1049,6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Фториды твердые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Фтористый водород, растворимые фториды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Хлористый водород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Хлоропрен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2624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Хром (Cr</w:t>
            </w:r>
            <w:r>
              <w:rPr>
                <w:vertAlign w:val="superscript"/>
              </w:rPr>
              <w:t>+6</w:t>
            </w:r>
            <w:r>
              <w:t>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3497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3647,2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3647,2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Углеводороды предельные C1 - C5 (исключая метан)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Углеводороды предельные C6 - C10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Углеводороды предельные C12 - C19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Циклогексан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Амилены (смесь изомеров)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Бутилен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1,3-Бутадиен (дивинил)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Гептен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Пропилен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Альфа-метилстирол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Диметилбензол (ксилол) (смесь мета-, орто- и параизомеров)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Изопропилбензол (кумол)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376,3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392,5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392,5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Метилбензол (толуол)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Растворитель мебельный (АМР-3) (контроль по толуолу)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1,3,5-Триметилбензол (мезитилен)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Фенол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1748,5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74.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Этиленбензол (стирол)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2624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2736,8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Нафталин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1748,5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Бромбензол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1-Бромгептан (гептил бромистый)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1-Бромдекан (децил бромистый)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1-Бром-3-метилбутан (изоамил бромистый)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1-Бром-2-метилпропан (изобутил бромистый)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1-Бромпентан (амил бромистый)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1-Бромпропан (пропил бромистый)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2-Бромпропан (изопропил бромистый)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Дихлорэтан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Дихлорфторметан (фреон 21)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Дифторхлорметан (фреон 22)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1,2-Дихлорпропан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47,5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47,5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Метилен хлористый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Тетрахлорэтилен (перхлорэтилен)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Тетрафторэтилен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Трихлорметан (хлороформ)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Трихлорэтилен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Трибромметан (бромоформ)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Тетрахлорметан (четыреххлористый углерод)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Хлорэтан (этил хлористый)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Эпихлоргидрин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Гидроксиметилбензол (крезол, смесь изомеров: орто-, мета-, пара-)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амиловый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бутиловый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изобутиловый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изооктиловый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104.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изопропиловый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метиловый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пропиловый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Спирт этиловый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Циклогексанол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Диметиловый эфир терефталевой кислоты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Динил (смесь 25% дифенила и 75% дифенилоксида)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Диэтиловый эфир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Метилаль (диметоксиметан)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Моноизобутиловый эфир этиленгликоля (бутилцеллозольв)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Бутилакрилат (бутиловый эфир акриловой кислоты)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Бутилацетат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Винилацетат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Метилакрилат (метилпроп-2-еноат)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424,4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442,8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76,8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80,1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80,1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Акролеин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Альдегид масляный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Ацетальдегид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Формальдегид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1748,5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Ацетон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Ацетофенон (метилфенилкетон)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1748,5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1823,6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Метилэтилкетон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Растворитель древесноспиртовой марки А (ацетоноэфирный) (контроль по ацетону)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46,5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46,5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Растворитель древесноспиртовой марки Э (эфирноацетоновый) (контроль по ацетону)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76,8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80,1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80,1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Циклогексанон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Ангидрид малеиновый (пары, аэрозоль)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102,4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106,8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106,8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Ангидрид уксусный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132.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Ангидрид фталевый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Диметилформамид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Эпсилон-капролактам (гексагидро-2H-азепин-2-он)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акриловая (проп-2-еновая кислота)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валериановая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капроновая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1049,6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масляная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пропионовая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уксусная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Кислота муравьиная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Гидроперекись изопропилбензола (гидроперекись кумола)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365,8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Пропилена окись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69,4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69,4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Этилена окись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Диметилсульфид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69,4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69,4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Анилин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Диметиламин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1049,6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1094,7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Триэтиламин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38,4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40,1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40,1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Нитробензол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657,9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686,2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686,2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Акрилонитрил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181,6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N, N1-Диметилацетамид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934,5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934,5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Толуилендиизоцианат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Бензин (нефтяной, малосернистый в пересчете на углерод)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Бензин сланцевый (в пересчете на углерод)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Керосин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Минеральное масло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Скипидар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Сольвент-нафта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Уайт-спирит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</w:tr>
      <w:tr w:rsidR="00F27CB9" w:rsidTr="00F27CB9">
        <w:tc>
          <w:tcPr>
            <w:tcW w:w="9636" w:type="dxa"/>
            <w:gridSpan w:val="6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  <w:outlineLvl w:val="1"/>
            </w:pPr>
            <w:r>
              <w:t>II. Ставки платы за сбросы загрязняющих веществ в водные объекты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Акрилонитрил (нитрил акриловой кислоты)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Алюминий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17630,7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18388,3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18388,3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Алкилбензилпиридиния хлорид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814545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849960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849960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Алкилсульфонаты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1142,6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Аммоний-ион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1140,6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1190,2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1190,2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Аммиак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Анилин (аминобензол, фениаламин)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5702454,6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5950387,4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5950387,4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Ацетат натрия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1766,4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1842,3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1842,3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Ацетальдегид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Ацетон (диметилкетон, пропанон)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Ацетонитрил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814,5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850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850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Барий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814,5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850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850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Берилий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1900943,1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1983592,8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1983592,8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Бенз(а)пирен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Бензол и его гомологи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Бор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41484,8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43267,4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43267,4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Борная кислота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41484,8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43267,4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43267,4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Бромдихлорметан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Бромид-анион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640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667,5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667,5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Бутанол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Бутилацетат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Бутилметакрилат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Ванадий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Винилацетат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Винилхлорид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71280864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74380032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74380032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Висмут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Вольфрам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712808,6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743800,3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743800,3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Гексан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Гидразингидрат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1900943,1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1983592,8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1983592,8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Глицерин (пропан-1,2,3-триол)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Дибромхлорметан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32.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1,2-Дихлорэтан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1,4-Дигидроксибензол (гидрохинон)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2,6-Диметиланилин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19008,8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Диметиламин (N-метилметанамин)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Диметилмеркаптан (диметилсульфид)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2,4-Динитрофенол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Диметилформамид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о-Диметилфталат (диметилбензол-1,2-дикарбонат)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1140,6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1190,2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1190,2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1,2-Дихлорпропан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Цис-1,3-дихлорпропен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Транс-1,3-дихлорпропен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2,4-Дихлорфенол (гидроксидихлорбензол)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Додецилбензол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Дихлорметан (хлористый метилен)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Железо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5702,9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5950,8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5950,8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Кадмий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141045,8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147106,3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147106,3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Калий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Кальций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Капролактам (гексагидро-2H-азепин-2-он)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Карбамид (мочевина)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Кобальт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Кремний (силикаты)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о-Крезол (2-метилфенол)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190088,1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198352,8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п-Крезол (4-метилфенол)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176307,2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183882,9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183882,9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Ксилол (о-ксилол, м-ксилол, п-ксилол)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Лигнинсульфоновые кислоты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Лигносульфонаты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Литий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7127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Магний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Марганец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62.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Медь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Метанол (метиловый спирт)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Метилакрилат (метилпроп-2-еноат, метиловый эфир акриловой кислоты)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Метантиол (метилмеркаптан)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3527680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3679260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3679260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Метол (1-гидрокси-4-(метиламино) бензол)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950405,3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991727,3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991727,3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Молибден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587694,1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612946,6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612946,6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Моноэтаноламин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Мышьяк и его соединения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Натрий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Нафталин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176307,2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183882,9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183882,9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Нефтепродукты (нефть)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Никель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Нитрат-анион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Нитрит-анион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7129,1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Нитробензол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Олово и его соединения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5092,2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5313,6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5313,6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1,1,2,2,3-пентахлорпропан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Пентахлорфенол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Пиридин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Полиакриламид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7127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7436,9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Пропанол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1982,9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Роданид-ион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5702,9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5950,8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5950,8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Рубидий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Ртуть и ее соединения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Свинец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95039,9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99172,1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99172,1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Селен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285121,8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297518,4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297518,4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Серебро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Сероуглерод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АСПАВ (анионные синтетические поверхностно-активные вещества)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1142,6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92.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КСПАВ (катионные синтетические поверхностно-активные вещества)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1142,6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НСПАВ (неионогенные синтетические поверхностно-активные вещества)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1142,6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1192,3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Скипидар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3527,7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Стирол (этенилбензол, винилбензол)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Стронций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1426,2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1488,2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1488,2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Сульфат-анион (сульфаты)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Сульфиды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114048,7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119007,4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119007,4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Сульфит-анион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300,2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313,2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313,2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Сурьма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Таллий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Теллур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190088,1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198352,8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1,1,1,2-Тетрахлорэтан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Тетрахлорэтилен (перхлорэтилен)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3525,1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Тетрахлорметан (четыреххлористый углерод)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Тетраэтилсвинец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Тиокарбамид (тиомочевина)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Тиосульфаты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198,3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109.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Титан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9503,4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9916,6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Толуол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Трилон-Б (этилендиаминтетрауксусной кислоты динатриевая соль)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1413,1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1473,8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Триэтиламин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Трихлорбензол (сумма изомеров)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1,2,3-Трихлорпропан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2,4,6-Трихлорфенол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Трихлорэтилен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Уксусная кислота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Фенол, гидроксибензол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119.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Формальдегид (метаналь, муравьиный альдегид)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Фосфаты (по фосфору)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3527,7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121.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Фторид-анион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942,1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982,6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982,6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Фурфурол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 свободный, растворенный и хлорорганические соединения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Хлорат-анион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Хлороформ (трихлорметан)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Хлорфенолы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Хлорид-анион (хлориды)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2,4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Хром трехвалентный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8145,5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8499,6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8499,6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Хром шестивалентный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28512,2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29751,8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29751,8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Цезий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Цианид-анион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Циклогексанол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Цинк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Цирконий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8145,5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8499,6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8499,6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Этанол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70522,9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Этилацетат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2852,5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2976,5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2976,5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Этиленгликоль (гликоль, этандиол-1,2)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2821,1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2942,3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2942,3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Альдрин (1,2,3,4,10,10-гексахлор-1,4,4а, 5,8,8а-гексагидро-1,4-эндоэкзо-5,8-диметанонафталин)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Атразин (6-хлоро-N-этил-N'-(1-метилэтил)-1,3,5-триазины-2,4-диамин)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141045,8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147106,3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147106,3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Гексахлорбензол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Гексахлорциклогексан (альфа-, бета-, гаммаизомеры)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2,4-Д (2,4-дихлорфеноксиуксусная кислота и производные)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7065,6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7369,2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7369,2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Дильдрин(1,2,3,4,10,10-гексахлор-экзо-6,7-эпокси-1,4,4а,5,6,7,8,8а-октагидро-1,4-эндо, экзо-5,8-диметанонафталин)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Диоксины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Каптан (3а, 4, 7, 7а-тетрагидро-2-[(трихлорметил)тио]-1н-изоиндол-1,3(2н)-</w:t>
            </w:r>
            <w:r>
              <w:lastRenderedPageBreak/>
              <w:t>дион)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lastRenderedPageBreak/>
              <w:t>950405,3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991727,3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991727,3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Карбофос (диэтил (диметоксифосфинотионил)ти обутандионат)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4,4'-ДДТ (п,п'-ДДТ, 4,4'-дихлордифенилтрихлорметил этан)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150.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4,4'-ДДД (п,п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-ДДД, 4,4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-дихлордифенилдихлорэтан)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Прометрин (2,4-Бис(изопропиламино)-6-метилтио-симм-триазин)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14105,6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14711,7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Симазин (6-хлор-N, N'-диэтил-1,3,5-триазины-2,4-диамин)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352768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367926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367926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Полихлорированные бифенилы (ПХБ 28, ПХБ 52, ПХБ 74, ПХБ 99, ПХБ 101, ПХБ 105, ПХБ 110, ПХБ 153, ПХБ 170)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70523113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73553403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Трифлуралин (2,6-динитро-N, N[-дипропил-4-(трифторметил) анилин)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2350771,2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2451780,9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2451780,9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ТХАН (трихлорацетат натрия, ТЦА)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20149,8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21015,6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21015,6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156.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Фозалон (O,O-диэтил-(S-2,3-дигидро-6-хлор-2-оксобензоксазол-3-илметил)-дитиофосфат)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23507706,9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24517803,7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24517803,7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157.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БПК полн.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233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243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158.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Взвешенные вещества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937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977,2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977,2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159.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Сухой остаток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0,5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0,5</w:t>
            </w:r>
          </w:p>
        </w:tc>
      </w:tr>
      <w:tr w:rsidR="00F27CB9" w:rsidTr="00F27CB9">
        <w:tc>
          <w:tcPr>
            <w:tcW w:w="680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1644" w:type="dxa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Примечание.</w:t>
            </w:r>
          </w:p>
        </w:tc>
        <w:tc>
          <w:tcPr>
            <w:tcW w:w="7312" w:type="dxa"/>
            <w:gridSpan w:val="4"/>
            <w:hideMark/>
          </w:tcPr>
          <w:p w:rsidR="00F27CB9" w:rsidRDefault="00F27CB9">
            <w:pPr>
              <w:pStyle w:val="ConsPlusNormal"/>
              <w:spacing w:line="256" w:lineRule="auto"/>
              <w:jc w:val="both"/>
            </w:pPr>
            <w:r>
              <w:t>Ставка платы за сбросы взвешенных веществ применяется с использованием коэффициента, определяемого как величина,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объекта, принятой при установлении нормативов предельно допустимых сбросов загрязняющих веществ.</w:t>
            </w:r>
          </w:p>
        </w:tc>
      </w:tr>
      <w:tr w:rsidR="00F27CB9" w:rsidTr="00F27CB9">
        <w:tc>
          <w:tcPr>
            <w:tcW w:w="9636" w:type="dxa"/>
            <w:gridSpan w:val="6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  <w:outlineLvl w:val="1"/>
            </w:pPr>
            <w:r>
              <w:t>III. Ставки платы за размещение отходов производства и потребления по классу их опасности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Отходы I класса опасности (чрезвычайно опасные)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4452,4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4643,7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4643,7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2.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Отходы II класса опасности (высокоопасные)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1908,2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1990,2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1990,2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Отходы III класса опасности (умеренно опасные)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1272,3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1327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1327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Отходы IV класса опасности (малоопасные)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635,9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663,2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663,2</w:t>
            </w:r>
          </w:p>
        </w:tc>
      </w:tr>
      <w:tr w:rsidR="00F27CB9" w:rsidTr="00F27CB9">
        <w:tc>
          <w:tcPr>
            <w:tcW w:w="680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5.</w:t>
            </w: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Отходы V класса опасности (практически неопасные):</w:t>
            </w:r>
          </w:p>
        </w:tc>
        <w:tc>
          <w:tcPr>
            <w:tcW w:w="1757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1587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1587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</w:tr>
      <w:tr w:rsidR="00F27CB9" w:rsidTr="00F27CB9">
        <w:tc>
          <w:tcPr>
            <w:tcW w:w="680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добывающей промышленности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1,1</w:t>
            </w:r>
          </w:p>
        </w:tc>
      </w:tr>
      <w:tr w:rsidR="00F27CB9" w:rsidTr="00F27CB9">
        <w:tc>
          <w:tcPr>
            <w:tcW w:w="680" w:type="dxa"/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4025" w:type="dxa"/>
            <w:gridSpan w:val="2"/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перерабатывающей промышленности</w:t>
            </w:r>
          </w:p>
        </w:tc>
        <w:tc>
          <w:tcPr>
            <w:tcW w:w="175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38,4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40,1</w:t>
            </w:r>
          </w:p>
        </w:tc>
        <w:tc>
          <w:tcPr>
            <w:tcW w:w="1587" w:type="dxa"/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40,1</w:t>
            </w:r>
          </w:p>
        </w:tc>
      </w:tr>
      <w:tr w:rsidR="00F27CB9" w:rsidTr="00F27CB9"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CB9" w:rsidRDefault="00F27CB9">
            <w:pPr>
              <w:pStyle w:val="ConsPlusNormal"/>
              <w:spacing w:line="256" w:lineRule="auto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CB9" w:rsidRDefault="00F27CB9">
            <w:pPr>
              <w:pStyle w:val="ConsPlusNormal"/>
              <w:spacing w:line="256" w:lineRule="auto"/>
            </w:pPr>
            <w:r>
              <w:t>прочие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16,6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CB9" w:rsidRDefault="00F27CB9">
            <w:pPr>
              <w:pStyle w:val="ConsPlusNormal"/>
              <w:spacing w:line="256" w:lineRule="auto"/>
              <w:jc w:val="center"/>
            </w:pPr>
            <w:r>
              <w:t>17,3</w:t>
            </w:r>
          </w:p>
        </w:tc>
      </w:tr>
    </w:tbl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jc w:val="both"/>
      </w:pPr>
    </w:p>
    <w:p w:rsidR="00F27CB9" w:rsidRDefault="00F27CB9" w:rsidP="00F27C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EB7" w:rsidRDefault="00BA7EB7">
      <w:bookmarkStart w:id="2" w:name="_GoBack"/>
      <w:bookmarkEnd w:id="2"/>
    </w:p>
    <w:sectPr w:rsidR="00BA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97"/>
    <w:rsid w:val="00355697"/>
    <w:rsid w:val="00BA7EB7"/>
    <w:rsid w:val="00F2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C3EA-09BD-4A09-A0E6-F0BC685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27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7C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C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69;&#1082;&#1086;&#1083;&#1086;&#1075;&#1080;&#1103;\&#1055;&#1086;&#1089;&#1090;&#1072;&#1085;&#1086;&#1074;&#1083;&#1077;&#1085;&#1080;&#1077;%20&#1055;&#1088;&#1072;&#1074;&#1080;&#1090;&#1077;&#1083;&#1100;&#1089;&#1090;&#1074;&#1072;%20&#1056;&#1060;%20&#1086;&#1090;%2013.09.2016%20N%20913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69;&#1082;&#1086;&#1083;&#1086;&#1075;&#1080;&#1103;\&#1055;&#1086;&#1089;&#1090;&#1072;&#1085;&#1086;&#1074;&#1083;&#1077;&#1085;&#1080;&#1077;%20&#1055;&#1088;&#1072;&#1074;&#1080;&#1090;&#1077;&#1083;&#1100;&#1089;&#1090;&#1074;&#1072;%20&#1056;&#1060;%20&#1086;&#1090;%2013.09.2016%20N%20913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69;&#1082;&#1086;&#1083;&#1086;&#1075;&#1080;&#1103;\&#1055;&#1086;&#1089;&#1090;&#1072;&#1085;&#1086;&#1074;&#1083;&#1077;&#1085;&#1080;&#1077;%20&#1055;&#1088;&#1072;&#1074;&#1080;&#1090;&#1077;&#1083;&#1100;&#1089;&#1090;&#1074;&#1072;%20&#1056;&#1060;%20&#1086;&#1090;%2013.09.2016%20N%20913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10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69;&#1082;&#1086;&#1083;&#1086;&#1075;&#1080;&#1103;\&#1055;&#1086;&#1089;&#1090;&#1072;&#1085;&#1086;&#1074;&#1083;&#1077;&#1085;&#1080;&#1077;%20&#1055;&#1088;&#1072;&#1074;&#1080;&#1090;&#1077;&#1083;&#1100;&#1089;&#1090;&#1074;&#1072;%20&#1056;&#1060;%20&#1086;&#1090;%2013.09.2016%20N%2091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3334</Words>
  <Characters>19006</Characters>
  <Application>Microsoft Office Word</Application>
  <DocSecurity>0</DocSecurity>
  <Lines>158</Lines>
  <Paragraphs>44</Paragraphs>
  <ScaleCrop>false</ScaleCrop>
  <Company/>
  <LinksUpToDate>false</LinksUpToDate>
  <CharactersWithSpaces>22296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2</cp:revision>
  <dcterms:created xsi:type="dcterms:W3CDTF">2016-12-22T05:14:00Z</dcterms:created>
  <dcterms:modified xsi:type="dcterms:W3CDTF">2016-12-22T05:14:00Z</dcterms:modified>
</cp:coreProperties>
</file>